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9F2" w:rsidRDefault="008429F2">
      <w:pPr>
        <w:rPr>
          <w:noProof/>
          <w:lang w:eastAsia="ca-ES"/>
        </w:rPr>
      </w:pPr>
    </w:p>
    <w:p w:rsidR="00C90360" w:rsidRDefault="008429F2">
      <w:r>
        <w:rPr>
          <w:noProof/>
          <w:lang w:eastAsia="ca-ES"/>
        </w:rPr>
        <w:drawing>
          <wp:inline distT="0" distB="0" distL="0" distR="0">
            <wp:extent cx="3051048" cy="445008"/>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F colo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51048" cy="445008"/>
                    </a:xfrm>
                    <a:prstGeom prst="rect">
                      <a:avLst/>
                    </a:prstGeom>
                  </pic:spPr>
                </pic:pic>
              </a:graphicData>
            </a:graphic>
          </wp:inline>
        </w:drawing>
      </w:r>
    </w:p>
    <w:p w:rsidR="00D158B9" w:rsidRPr="00A810DC" w:rsidRDefault="00D158B9">
      <w:pPr>
        <w:rPr>
          <w:sz w:val="20"/>
          <w:szCs w:val="20"/>
        </w:rPr>
      </w:pPr>
    </w:p>
    <w:p w:rsidR="00D158B9" w:rsidRPr="00A12D0D" w:rsidRDefault="00D158B9" w:rsidP="00D158B9">
      <w:pPr>
        <w:spacing w:after="0" w:line="240" w:lineRule="auto"/>
        <w:outlineLvl w:val="1"/>
        <w:rPr>
          <w:rFonts w:eastAsia="Times New Roman" w:cs="Times New Roman"/>
          <w:b/>
          <w:bCs/>
          <w:sz w:val="20"/>
          <w:szCs w:val="20"/>
          <w:lang w:eastAsia="ca-ES"/>
        </w:rPr>
      </w:pPr>
      <w:r w:rsidRPr="00A12D0D">
        <w:rPr>
          <w:rFonts w:eastAsia="Times New Roman" w:cs="Times New Roman"/>
          <w:b/>
          <w:bCs/>
          <w:sz w:val="20"/>
          <w:szCs w:val="20"/>
          <w:lang w:eastAsia="ca-ES"/>
        </w:rPr>
        <w:t>Decla</w:t>
      </w:r>
      <w:r w:rsidR="00313D55" w:rsidRPr="00A12D0D">
        <w:rPr>
          <w:rFonts w:eastAsia="Times New Roman" w:cs="Times New Roman"/>
          <w:b/>
          <w:bCs/>
          <w:sz w:val="20"/>
          <w:szCs w:val="20"/>
          <w:lang w:eastAsia="ca-ES"/>
        </w:rPr>
        <w:t>ració</w:t>
      </w:r>
      <w:r w:rsidRPr="00A12D0D">
        <w:rPr>
          <w:rFonts w:eastAsia="Times New Roman" w:cs="Times New Roman"/>
          <w:b/>
          <w:bCs/>
          <w:sz w:val="20"/>
          <w:szCs w:val="20"/>
          <w:lang w:eastAsia="ca-ES"/>
        </w:rPr>
        <w:t xml:space="preserve"> contra l'homofòbia: la </w:t>
      </w:r>
      <w:proofErr w:type="spellStart"/>
      <w:r w:rsidRPr="00A12D0D">
        <w:rPr>
          <w:rFonts w:eastAsia="Times New Roman" w:cs="Times New Roman"/>
          <w:b/>
          <w:bCs/>
          <w:sz w:val="20"/>
          <w:szCs w:val="20"/>
          <w:lang w:eastAsia="ca-ES"/>
        </w:rPr>
        <w:t>lesbofòbia</w:t>
      </w:r>
      <w:proofErr w:type="spellEnd"/>
      <w:r w:rsidRPr="00A12D0D">
        <w:rPr>
          <w:rFonts w:eastAsia="Times New Roman" w:cs="Times New Roman"/>
          <w:b/>
          <w:bCs/>
          <w:sz w:val="20"/>
          <w:szCs w:val="20"/>
          <w:lang w:eastAsia="ca-ES"/>
        </w:rPr>
        <w:t xml:space="preserve">, la </w:t>
      </w:r>
      <w:proofErr w:type="spellStart"/>
      <w:r w:rsidRPr="00A12D0D">
        <w:rPr>
          <w:rFonts w:eastAsia="Times New Roman" w:cs="Times New Roman"/>
          <w:b/>
          <w:bCs/>
          <w:sz w:val="20"/>
          <w:szCs w:val="20"/>
          <w:lang w:eastAsia="ca-ES"/>
        </w:rPr>
        <w:t>gaifòbia</w:t>
      </w:r>
      <w:proofErr w:type="spellEnd"/>
      <w:r w:rsidRPr="00A12D0D">
        <w:rPr>
          <w:rFonts w:eastAsia="Times New Roman" w:cs="Times New Roman"/>
          <w:b/>
          <w:bCs/>
          <w:sz w:val="20"/>
          <w:szCs w:val="20"/>
          <w:lang w:eastAsia="ca-ES"/>
        </w:rPr>
        <w:t xml:space="preserve">, la </w:t>
      </w:r>
      <w:proofErr w:type="spellStart"/>
      <w:r w:rsidRPr="00A12D0D">
        <w:rPr>
          <w:rFonts w:eastAsia="Times New Roman" w:cs="Times New Roman"/>
          <w:b/>
          <w:bCs/>
          <w:sz w:val="20"/>
          <w:szCs w:val="20"/>
          <w:lang w:eastAsia="ca-ES"/>
        </w:rPr>
        <w:t>bifòbia</w:t>
      </w:r>
      <w:proofErr w:type="spellEnd"/>
      <w:r w:rsidRPr="00A12D0D">
        <w:rPr>
          <w:rFonts w:eastAsia="Times New Roman" w:cs="Times New Roman"/>
          <w:b/>
          <w:bCs/>
          <w:sz w:val="20"/>
          <w:szCs w:val="20"/>
          <w:lang w:eastAsia="ca-ES"/>
        </w:rPr>
        <w:t xml:space="preserve"> i la </w:t>
      </w:r>
      <w:proofErr w:type="spellStart"/>
      <w:r w:rsidRPr="00A12D0D">
        <w:rPr>
          <w:rFonts w:eastAsia="Times New Roman" w:cs="Times New Roman"/>
          <w:b/>
          <w:bCs/>
          <w:sz w:val="20"/>
          <w:szCs w:val="20"/>
          <w:lang w:eastAsia="ca-ES"/>
        </w:rPr>
        <w:t>transfòbia</w:t>
      </w:r>
      <w:proofErr w:type="spellEnd"/>
    </w:p>
    <w:p w:rsidR="00A810DC" w:rsidRPr="00A810DC" w:rsidRDefault="00A810DC" w:rsidP="00D158B9">
      <w:pPr>
        <w:spacing w:after="0" w:line="240" w:lineRule="auto"/>
        <w:outlineLvl w:val="1"/>
        <w:rPr>
          <w:rFonts w:eastAsia="Times New Roman" w:cs="Times New Roman"/>
          <w:b/>
          <w:bCs/>
          <w:color w:val="AC2115"/>
          <w:sz w:val="20"/>
          <w:szCs w:val="20"/>
          <w:lang w:eastAsia="ca-ES"/>
        </w:rPr>
      </w:pPr>
    </w:p>
    <w:p w:rsidR="00D158B9" w:rsidRPr="00A810DC" w:rsidRDefault="00313D55" w:rsidP="00D158B9">
      <w:pPr>
        <w:spacing w:after="0" w:line="240" w:lineRule="auto"/>
        <w:outlineLvl w:val="2"/>
        <w:rPr>
          <w:rFonts w:eastAsia="Times New Roman" w:cs="Times New Roman"/>
          <w:b/>
          <w:bCs/>
          <w:color w:val="000000"/>
          <w:sz w:val="20"/>
          <w:szCs w:val="20"/>
          <w:lang w:eastAsia="ca-ES"/>
        </w:rPr>
      </w:pPr>
      <w:r w:rsidRPr="00A810DC">
        <w:rPr>
          <w:rFonts w:eastAsia="Times New Roman" w:cs="Times New Roman"/>
          <w:b/>
          <w:bCs/>
          <w:color w:val="000000"/>
          <w:sz w:val="20"/>
          <w:szCs w:val="20"/>
          <w:lang w:eastAsia="ca-ES"/>
        </w:rPr>
        <w:t>A</w:t>
      </w:r>
      <w:r w:rsidR="00D158B9" w:rsidRPr="00A810DC">
        <w:rPr>
          <w:rFonts w:eastAsia="Times New Roman" w:cs="Times New Roman"/>
          <w:b/>
          <w:bCs/>
          <w:color w:val="000000"/>
          <w:sz w:val="20"/>
          <w:szCs w:val="20"/>
          <w:lang w:eastAsia="ca-ES"/>
        </w:rPr>
        <w:t>mb motiu del dia internacional contra l'homofòbia</w:t>
      </w:r>
      <w:r w:rsidRPr="00A810DC">
        <w:rPr>
          <w:rFonts w:eastAsia="Times New Roman" w:cs="Times New Roman"/>
          <w:b/>
          <w:bCs/>
          <w:color w:val="000000"/>
          <w:sz w:val="20"/>
          <w:szCs w:val="20"/>
          <w:lang w:eastAsia="ca-ES"/>
        </w:rPr>
        <w:t xml:space="preserve">, 17 de maig. </w:t>
      </w:r>
    </w:p>
    <w:p w:rsidR="006314A3" w:rsidRPr="00A810DC" w:rsidRDefault="00313D55" w:rsidP="006314A3">
      <w:pPr>
        <w:spacing w:after="0" w:line="240" w:lineRule="auto"/>
        <w:outlineLvl w:val="2"/>
        <w:rPr>
          <w:rFonts w:eastAsia="Times New Roman" w:cs="Times New Roman"/>
          <w:color w:val="000000"/>
          <w:sz w:val="20"/>
          <w:szCs w:val="20"/>
          <w:lang w:eastAsia="ca-ES"/>
        </w:rPr>
      </w:pPr>
      <w:r w:rsidRPr="00A810DC">
        <w:rPr>
          <w:rFonts w:eastAsia="Times New Roman" w:cs="Times New Roman"/>
          <w:color w:val="000000"/>
          <w:sz w:val="20"/>
          <w:szCs w:val="20"/>
          <w:lang w:eastAsia="ca-ES"/>
        </w:rPr>
        <w:br/>
        <w:t xml:space="preserve">Des que </w:t>
      </w:r>
      <w:r w:rsidR="00D158B9" w:rsidRPr="00A810DC">
        <w:rPr>
          <w:rFonts w:eastAsia="Times New Roman" w:cs="Times New Roman"/>
          <w:color w:val="000000"/>
          <w:sz w:val="20"/>
          <w:szCs w:val="20"/>
          <w:lang w:eastAsia="ca-ES"/>
        </w:rPr>
        <w:t>el 1990, l'Organització Mundial de la Salut va eliminar l'homosexualitat de la llista de trastorns sexuals, es va adoptar la data del 17 de maig com a Dia Internacional de la lluita contra l'Homofòbia (</w:t>
      </w:r>
      <w:proofErr w:type="spellStart"/>
      <w:r w:rsidR="00D158B9" w:rsidRPr="00A810DC">
        <w:rPr>
          <w:rFonts w:eastAsia="Times New Roman" w:cs="Times New Roman"/>
          <w:color w:val="000000"/>
          <w:sz w:val="20"/>
          <w:szCs w:val="20"/>
          <w:lang w:eastAsia="ca-ES"/>
        </w:rPr>
        <w:t>lesbofòbia</w:t>
      </w:r>
      <w:proofErr w:type="spellEnd"/>
      <w:r w:rsidR="00D158B9" w:rsidRPr="00A810DC">
        <w:rPr>
          <w:rFonts w:eastAsia="Times New Roman" w:cs="Times New Roman"/>
          <w:color w:val="000000"/>
          <w:sz w:val="20"/>
          <w:szCs w:val="20"/>
          <w:lang w:eastAsia="ca-ES"/>
        </w:rPr>
        <w:t xml:space="preserve"> i </w:t>
      </w:r>
      <w:proofErr w:type="spellStart"/>
      <w:r w:rsidR="00D158B9" w:rsidRPr="00A810DC">
        <w:rPr>
          <w:rFonts w:eastAsia="Times New Roman" w:cs="Times New Roman"/>
          <w:color w:val="000000"/>
          <w:sz w:val="20"/>
          <w:szCs w:val="20"/>
          <w:lang w:eastAsia="ca-ES"/>
        </w:rPr>
        <w:t>gaifòbia</w:t>
      </w:r>
      <w:proofErr w:type="spellEnd"/>
      <w:r w:rsidR="00D158B9" w:rsidRPr="00A810DC">
        <w:rPr>
          <w:rFonts w:eastAsia="Times New Roman" w:cs="Times New Roman"/>
          <w:color w:val="000000"/>
          <w:sz w:val="20"/>
          <w:szCs w:val="20"/>
          <w:lang w:eastAsia="ca-ES"/>
        </w:rPr>
        <w:t>), la bifòbia i la trans</w:t>
      </w:r>
      <w:r w:rsidRPr="00A810DC">
        <w:rPr>
          <w:rFonts w:eastAsia="Times New Roman" w:cs="Times New Roman"/>
          <w:color w:val="000000"/>
          <w:sz w:val="20"/>
          <w:szCs w:val="20"/>
          <w:lang w:eastAsia="ca-ES"/>
        </w:rPr>
        <w:t>fòbia. El Govern de la Gen</w:t>
      </w:r>
      <w:bookmarkStart w:id="0" w:name="_GoBack"/>
      <w:bookmarkEnd w:id="0"/>
      <w:r w:rsidRPr="00A810DC">
        <w:rPr>
          <w:rFonts w:eastAsia="Times New Roman" w:cs="Times New Roman"/>
          <w:color w:val="000000"/>
          <w:sz w:val="20"/>
          <w:szCs w:val="20"/>
          <w:lang w:eastAsia="ca-ES"/>
        </w:rPr>
        <w:t xml:space="preserve">eralitat de Catalunya, els ajuntaments i les institucions catalanes, el Consell Nacional LGBTI i les entitats </w:t>
      </w:r>
      <w:r w:rsidR="00D158B9" w:rsidRPr="00A810DC">
        <w:rPr>
          <w:rFonts w:eastAsia="Times New Roman" w:cs="Times New Roman"/>
          <w:color w:val="000000"/>
          <w:sz w:val="20"/>
          <w:szCs w:val="20"/>
          <w:lang w:eastAsia="ca-ES"/>
        </w:rPr>
        <w:t>s'adhereix</w:t>
      </w:r>
      <w:r w:rsidRPr="00A810DC">
        <w:rPr>
          <w:rFonts w:eastAsia="Times New Roman" w:cs="Times New Roman"/>
          <w:color w:val="000000"/>
          <w:sz w:val="20"/>
          <w:szCs w:val="20"/>
          <w:lang w:eastAsia="ca-ES"/>
        </w:rPr>
        <w:t>en</w:t>
      </w:r>
      <w:r w:rsidR="00D158B9" w:rsidRPr="00A810DC">
        <w:rPr>
          <w:rFonts w:eastAsia="Times New Roman" w:cs="Times New Roman"/>
          <w:color w:val="000000"/>
          <w:sz w:val="20"/>
          <w:szCs w:val="20"/>
          <w:lang w:eastAsia="ca-ES"/>
        </w:rPr>
        <w:t xml:space="preserve"> a aquesta jornada, que recorda que cal donar resposta a tota situació de discriminació, d'injustícia i de violència envers les persones per llur identitat de gènere o llurs orientacions sexuals i afectives.</w:t>
      </w:r>
      <w:r w:rsidR="00D158B9" w:rsidRPr="00A810DC">
        <w:rPr>
          <w:rFonts w:eastAsia="Times New Roman" w:cs="Times New Roman"/>
          <w:color w:val="000000"/>
          <w:sz w:val="20"/>
          <w:szCs w:val="20"/>
          <w:lang w:eastAsia="ca-ES"/>
        </w:rPr>
        <w:br/>
      </w:r>
      <w:r w:rsidR="00D158B9" w:rsidRPr="00A810DC">
        <w:rPr>
          <w:rFonts w:eastAsia="Times New Roman" w:cs="Times New Roman"/>
          <w:color w:val="000000"/>
          <w:sz w:val="20"/>
          <w:szCs w:val="20"/>
          <w:lang w:eastAsia="ca-ES"/>
        </w:rPr>
        <w:br/>
        <w:t>Els principis d'equitat i de no-discriminació són elements fonamentals dels drets humans, i així ho recull la Llei 11/2014, del 10 d'octubre, per a garantir els drets de lesbianes, gais, bisexuals, transgèneres i intersexuals i per a eradicar l'homofòbia, la bifòbia i</w:t>
      </w:r>
      <w:r w:rsidRPr="00A810DC">
        <w:rPr>
          <w:rFonts w:eastAsia="Times New Roman" w:cs="Times New Roman"/>
          <w:color w:val="000000"/>
          <w:sz w:val="20"/>
          <w:szCs w:val="20"/>
          <w:lang w:eastAsia="ca-ES"/>
        </w:rPr>
        <w:t xml:space="preserve"> la transfòbia. El conjunt de les </w:t>
      </w:r>
      <w:r w:rsidR="006314A3" w:rsidRPr="00A810DC">
        <w:rPr>
          <w:rFonts w:eastAsia="Times New Roman" w:cs="Times New Roman"/>
          <w:color w:val="000000"/>
          <w:sz w:val="20"/>
          <w:szCs w:val="20"/>
          <w:lang w:eastAsia="ca-ES"/>
        </w:rPr>
        <w:t>institucions catalanes expressem</w:t>
      </w:r>
      <w:r w:rsidRPr="00A810DC">
        <w:rPr>
          <w:rFonts w:eastAsia="Times New Roman" w:cs="Times New Roman"/>
          <w:color w:val="000000"/>
          <w:sz w:val="20"/>
          <w:szCs w:val="20"/>
          <w:lang w:eastAsia="ca-ES"/>
        </w:rPr>
        <w:t xml:space="preserve"> la ferma voluntat de continuar implementant</w:t>
      </w:r>
      <w:r w:rsidR="00D158B9" w:rsidRPr="00A810DC">
        <w:rPr>
          <w:rFonts w:eastAsia="Times New Roman" w:cs="Times New Roman"/>
          <w:color w:val="000000"/>
          <w:sz w:val="20"/>
          <w:szCs w:val="20"/>
          <w:lang w:eastAsia="ca-ES"/>
        </w:rPr>
        <w:t xml:space="preserve"> aquesta llei en tot el seu abast per a eradicar qualsevol situació de discriminació i assegurar que la diversitat sexual i afectiva es pugui viure en plena llibe</w:t>
      </w:r>
      <w:r w:rsidRPr="00A810DC">
        <w:rPr>
          <w:rFonts w:eastAsia="Times New Roman" w:cs="Times New Roman"/>
          <w:color w:val="000000"/>
          <w:sz w:val="20"/>
          <w:szCs w:val="20"/>
          <w:lang w:eastAsia="ca-ES"/>
        </w:rPr>
        <w:t xml:space="preserve">rtat. </w:t>
      </w:r>
      <w:r w:rsidR="006314A3" w:rsidRPr="00A810DC">
        <w:rPr>
          <w:rFonts w:eastAsia="Times New Roman" w:cs="Times New Roman"/>
          <w:color w:val="000000"/>
          <w:sz w:val="20"/>
          <w:szCs w:val="20"/>
          <w:lang w:eastAsia="ca-ES"/>
        </w:rPr>
        <w:t xml:space="preserve">I també vol expressar la seva voluntat d'assegurar el compliment d'aquesta llei i el seu desplegament a tot el territori mitjançant la xarxa territorial de Serveis d’Atenció Integral LGBTI, per tal de reconèixer, </w:t>
      </w:r>
      <w:proofErr w:type="spellStart"/>
      <w:r w:rsidR="006314A3" w:rsidRPr="00A810DC">
        <w:rPr>
          <w:rFonts w:eastAsia="Times New Roman" w:cs="Times New Roman"/>
          <w:color w:val="000000"/>
          <w:sz w:val="20"/>
          <w:szCs w:val="20"/>
          <w:lang w:eastAsia="ca-ES"/>
        </w:rPr>
        <w:t>visibilitzar</w:t>
      </w:r>
      <w:proofErr w:type="spellEnd"/>
      <w:r w:rsidR="006314A3" w:rsidRPr="00A810DC">
        <w:rPr>
          <w:rFonts w:eastAsia="Times New Roman" w:cs="Times New Roman"/>
          <w:color w:val="000000"/>
          <w:sz w:val="20"/>
          <w:szCs w:val="20"/>
          <w:lang w:eastAsia="ca-ES"/>
        </w:rPr>
        <w:t xml:space="preserve"> i posar en valor les diversitats sexuals i d’expressió de gènere i atendre de manera integral</w:t>
      </w:r>
      <w:r w:rsidR="009F7379" w:rsidRPr="00A810DC">
        <w:rPr>
          <w:rFonts w:eastAsia="Times New Roman" w:cs="Times New Roman"/>
          <w:sz w:val="20"/>
          <w:szCs w:val="20"/>
          <w:lang w:eastAsia="ca-ES"/>
        </w:rPr>
        <w:t xml:space="preserve"> en cooperació interadministrativa i </w:t>
      </w:r>
      <w:proofErr w:type="spellStart"/>
      <w:r w:rsidR="009F7379" w:rsidRPr="00A810DC">
        <w:rPr>
          <w:rFonts w:eastAsia="Times New Roman" w:cs="Times New Roman"/>
          <w:sz w:val="20"/>
          <w:szCs w:val="20"/>
          <w:lang w:eastAsia="ca-ES"/>
        </w:rPr>
        <w:t>interdepartamental</w:t>
      </w:r>
      <w:proofErr w:type="spellEnd"/>
      <w:r w:rsidR="009F7379" w:rsidRPr="00A810DC">
        <w:rPr>
          <w:rFonts w:eastAsia="Times New Roman" w:cs="Times New Roman"/>
          <w:sz w:val="20"/>
          <w:szCs w:val="20"/>
          <w:lang w:eastAsia="ca-ES"/>
        </w:rPr>
        <w:t xml:space="preserve"> </w:t>
      </w:r>
      <w:r w:rsidR="006314A3" w:rsidRPr="00A810DC">
        <w:rPr>
          <w:rFonts w:eastAsia="Times New Roman" w:cs="Times New Roman"/>
          <w:sz w:val="20"/>
          <w:szCs w:val="20"/>
          <w:lang w:eastAsia="ca-ES"/>
        </w:rPr>
        <w:t xml:space="preserve"> </w:t>
      </w:r>
      <w:r w:rsidR="006314A3" w:rsidRPr="00A810DC">
        <w:rPr>
          <w:rFonts w:eastAsia="Times New Roman" w:cs="Times New Roman"/>
          <w:color w:val="000000"/>
          <w:sz w:val="20"/>
          <w:szCs w:val="20"/>
          <w:lang w:eastAsia="ca-ES"/>
        </w:rPr>
        <w:t>les persones dels col·lectius i llurs entorns.</w:t>
      </w:r>
    </w:p>
    <w:p w:rsidR="006314A3" w:rsidRPr="00A810DC" w:rsidRDefault="00313D55" w:rsidP="00D158B9">
      <w:pPr>
        <w:spacing w:after="0" w:line="240" w:lineRule="auto"/>
        <w:outlineLvl w:val="2"/>
        <w:rPr>
          <w:rFonts w:eastAsia="Times New Roman" w:cs="Times New Roman"/>
          <w:color w:val="000000"/>
          <w:sz w:val="20"/>
          <w:szCs w:val="20"/>
          <w:lang w:eastAsia="ca-ES"/>
        </w:rPr>
      </w:pPr>
      <w:r w:rsidRPr="00A810DC">
        <w:rPr>
          <w:rFonts w:eastAsia="Times New Roman" w:cs="Times New Roman"/>
          <w:color w:val="000000"/>
          <w:sz w:val="20"/>
          <w:szCs w:val="20"/>
          <w:lang w:eastAsia="ca-ES"/>
        </w:rPr>
        <w:br/>
        <w:t>Així mateix, la societat catalana</w:t>
      </w:r>
      <w:r w:rsidR="00D158B9" w:rsidRPr="00A810DC">
        <w:rPr>
          <w:rFonts w:eastAsia="Times New Roman" w:cs="Times New Roman"/>
          <w:color w:val="000000"/>
          <w:sz w:val="20"/>
          <w:szCs w:val="20"/>
          <w:lang w:eastAsia="ca-ES"/>
        </w:rPr>
        <w:t xml:space="preserve"> vol mostrar el seu suport i reconeixement a totes les persones que han estat perseguides o que han patit discriminació o violència per llur identitat o orientació sexuals,</w:t>
      </w:r>
      <w:r w:rsidR="006314A3" w:rsidRPr="00A810DC">
        <w:rPr>
          <w:rFonts w:eastAsia="Times New Roman" w:cs="Times New Roman"/>
          <w:color w:val="000000"/>
          <w:sz w:val="20"/>
          <w:szCs w:val="20"/>
          <w:lang w:eastAsia="ca-ES"/>
        </w:rPr>
        <w:t xml:space="preserve"> aquí o arreu del món, on encara persisteix aquesta persecució en un important nombre de països, amb penes de presó tortura o fins i tot la mort.  És per això que també reivindiquem la protecció i el refugi de les persones LGBTI. </w:t>
      </w:r>
    </w:p>
    <w:p w:rsidR="006314A3" w:rsidRPr="00A810DC" w:rsidRDefault="00D158B9" w:rsidP="00D158B9">
      <w:pPr>
        <w:spacing w:after="0" w:line="240" w:lineRule="auto"/>
        <w:outlineLvl w:val="2"/>
        <w:rPr>
          <w:rFonts w:eastAsia="Times New Roman" w:cs="Times New Roman"/>
          <w:color w:val="000000"/>
          <w:sz w:val="20"/>
          <w:szCs w:val="20"/>
          <w:lang w:eastAsia="ca-ES"/>
        </w:rPr>
      </w:pPr>
      <w:r w:rsidRPr="00A810DC">
        <w:rPr>
          <w:rFonts w:eastAsia="Times New Roman" w:cs="Times New Roman"/>
          <w:color w:val="000000"/>
          <w:sz w:val="20"/>
          <w:szCs w:val="20"/>
          <w:lang w:eastAsia="ca-ES"/>
        </w:rPr>
        <w:br/>
        <w:t>Amb motiu d'aquesta jornada, d</w:t>
      </w:r>
      <w:r w:rsidR="00313D55" w:rsidRPr="00A810DC">
        <w:rPr>
          <w:rFonts w:eastAsia="Times New Roman" w:cs="Times New Roman"/>
          <w:color w:val="000000"/>
          <w:sz w:val="20"/>
          <w:szCs w:val="20"/>
          <w:lang w:eastAsia="ca-ES"/>
        </w:rPr>
        <w:t>oncs, condemnem</w:t>
      </w:r>
      <w:r w:rsidRPr="00A810DC">
        <w:rPr>
          <w:rFonts w:eastAsia="Times New Roman" w:cs="Times New Roman"/>
          <w:color w:val="000000"/>
          <w:sz w:val="20"/>
          <w:szCs w:val="20"/>
          <w:lang w:eastAsia="ca-ES"/>
        </w:rPr>
        <w:t xml:space="preserve"> </w:t>
      </w:r>
      <w:r w:rsidR="00313D55" w:rsidRPr="00A810DC">
        <w:rPr>
          <w:rFonts w:eastAsia="Times New Roman" w:cs="Times New Roman"/>
          <w:color w:val="000000"/>
          <w:sz w:val="20"/>
          <w:szCs w:val="20"/>
          <w:lang w:eastAsia="ca-ES"/>
        </w:rPr>
        <w:t xml:space="preserve">totes </w:t>
      </w:r>
      <w:r w:rsidRPr="00A810DC">
        <w:rPr>
          <w:rFonts w:eastAsia="Times New Roman" w:cs="Times New Roman"/>
          <w:color w:val="000000"/>
          <w:sz w:val="20"/>
          <w:szCs w:val="20"/>
          <w:lang w:eastAsia="ca-ES"/>
        </w:rPr>
        <w:t>les actituds de rebuig, de prejudici i d'hostilitat contra lesbianes, gais, bisexuals, tra</w:t>
      </w:r>
      <w:r w:rsidR="00313D55" w:rsidRPr="00A810DC">
        <w:rPr>
          <w:rFonts w:eastAsia="Times New Roman" w:cs="Times New Roman"/>
          <w:color w:val="000000"/>
          <w:sz w:val="20"/>
          <w:szCs w:val="20"/>
          <w:lang w:eastAsia="ca-ES"/>
        </w:rPr>
        <w:t>nsgèneres i intersexuals; apostem</w:t>
      </w:r>
      <w:r w:rsidRPr="00A810DC">
        <w:rPr>
          <w:rFonts w:eastAsia="Times New Roman" w:cs="Times New Roman"/>
          <w:color w:val="000000"/>
          <w:sz w:val="20"/>
          <w:szCs w:val="20"/>
          <w:lang w:eastAsia="ca-ES"/>
        </w:rPr>
        <w:t xml:space="preserve"> pel reconeixement de la llibertat i la igualtat entre totes les persones en una soc</w:t>
      </w:r>
      <w:r w:rsidR="00313D55" w:rsidRPr="00A810DC">
        <w:rPr>
          <w:rFonts w:eastAsia="Times New Roman" w:cs="Times New Roman"/>
          <w:color w:val="000000"/>
          <w:sz w:val="20"/>
          <w:szCs w:val="20"/>
          <w:lang w:eastAsia="ca-ES"/>
        </w:rPr>
        <w:t>ietat democràtica i plural, i fem</w:t>
      </w:r>
      <w:r w:rsidRPr="00A810DC">
        <w:rPr>
          <w:rFonts w:eastAsia="Times New Roman" w:cs="Times New Roman"/>
          <w:color w:val="000000"/>
          <w:sz w:val="20"/>
          <w:szCs w:val="20"/>
          <w:lang w:eastAsia="ca-ES"/>
        </w:rPr>
        <w:t xml:space="preserve"> una crida a tots els poders polítics, institucions, entitats i col·lectius i a tota la societat civil per a eradicar tot tipus de discriminació i violència per raó d'identitat de gènere o d'orientació afectiva i sexual. </w:t>
      </w:r>
    </w:p>
    <w:p w:rsidR="00A810DC" w:rsidRPr="00A810DC" w:rsidRDefault="00A810DC" w:rsidP="00D158B9">
      <w:pPr>
        <w:spacing w:after="0" w:line="240" w:lineRule="auto"/>
        <w:outlineLvl w:val="2"/>
        <w:rPr>
          <w:rFonts w:eastAsia="Times New Roman" w:cs="Times New Roman"/>
          <w:color w:val="000000"/>
          <w:sz w:val="20"/>
          <w:szCs w:val="20"/>
          <w:lang w:eastAsia="ca-ES"/>
        </w:rPr>
      </w:pPr>
    </w:p>
    <w:p w:rsidR="00A810DC" w:rsidRPr="00A12D0D" w:rsidRDefault="00A810DC" w:rsidP="00D158B9">
      <w:pPr>
        <w:spacing w:after="0" w:line="240" w:lineRule="auto"/>
        <w:outlineLvl w:val="2"/>
        <w:rPr>
          <w:rFonts w:eastAsia="Times New Roman" w:cs="Times New Roman"/>
          <w:sz w:val="20"/>
          <w:szCs w:val="20"/>
          <w:lang w:eastAsia="ca-ES"/>
        </w:rPr>
      </w:pPr>
      <w:r w:rsidRPr="00A12D0D">
        <w:rPr>
          <w:rFonts w:eastAsia="Times New Roman" w:cs="Times New Roman"/>
          <w:sz w:val="20"/>
          <w:szCs w:val="20"/>
          <w:lang w:eastAsia="ca-ES"/>
        </w:rPr>
        <w:t xml:space="preserve">Enguany i a causa de la situació d’excepcionalitat que vivim, causada per la pandèmia de la COVID19, reivindiquem de manera molt especial la salvaguarda dels drets de les persones del col·lectiu LGBTI, sigui en les situacions de confinament, sigui en els espais públics un cop aquest finalitzi. I ens comprometem a una especial atenció i seguiment de totes les situacions de vulnerabilitat perquè el col·lectiu LGBTI no en surti ni sanitàriament, ni laboralment, ni socialment damnificat. </w:t>
      </w:r>
    </w:p>
    <w:p w:rsidR="00A810DC" w:rsidRPr="00A12D0D" w:rsidRDefault="00A810DC" w:rsidP="00D158B9">
      <w:pPr>
        <w:spacing w:after="0" w:line="240" w:lineRule="auto"/>
        <w:outlineLvl w:val="2"/>
        <w:rPr>
          <w:rFonts w:eastAsia="Times New Roman" w:cs="Times New Roman"/>
          <w:sz w:val="20"/>
          <w:szCs w:val="20"/>
          <w:lang w:eastAsia="ca-ES"/>
        </w:rPr>
      </w:pPr>
    </w:p>
    <w:p w:rsidR="00D158B9" w:rsidRPr="00A810DC" w:rsidRDefault="00A810DC" w:rsidP="00D158B9">
      <w:pPr>
        <w:spacing w:after="0" w:line="240" w:lineRule="auto"/>
        <w:outlineLvl w:val="2"/>
        <w:rPr>
          <w:rFonts w:eastAsia="Times New Roman" w:cs="Times New Roman"/>
          <w:b/>
          <w:bCs/>
          <w:color w:val="000000"/>
          <w:sz w:val="20"/>
          <w:szCs w:val="20"/>
          <w:lang w:eastAsia="ca-ES"/>
        </w:rPr>
      </w:pPr>
      <w:r w:rsidRPr="00A810DC">
        <w:rPr>
          <w:rFonts w:eastAsia="Times New Roman" w:cs="Times New Roman"/>
          <w:color w:val="000000"/>
          <w:sz w:val="20"/>
          <w:szCs w:val="20"/>
          <w:lang w:eastAsia="ca-ES"/>
        </w:rPr>
        <w:t xml:space="preserve">17 de maig de 2020 </w:t>
      </w:r>
    </w:p>
    <w:p w:rsidR="00A810DC" w:rsidRPr="00A810DC" w:rsidRDefault="00A810DC" w:rsidP="008429F2">
      <w:pPr>
        <w:jc w:val="right"/>
        <w:rPr>
          <w:sz w:val="20"/>
          <w:szCs w:val="20"/>
        </w:rPr>
      </w:pPr>
    </w:p>
    <w:p w:rsidR="00D158B9" w:rsidRPr="00313D55" w:rsidRDefault="008429F2" w:rsidP="008429F2">
      <w:pPr>
        <w:jc w:val="right"/>
        <w:rPr>
          <w:sz w:val="24"/>
          <w:szCs w:val="24"/>
        </w:rPr>
      </w:pPr>
      <w:r>
        <w:rPr>
          <w:noProof/>
          <w:lang w:eastAsia="ca-ES"/>
        </w:rPr>
        <w:drawing>
          <wp:inline distT="0" distB="0" distL="0" distR="0" wp14:anchorId="3A6F276F" wp14:editId="5E561288">
            <wp:extent cx="1789044" cy="707666"/>
            <wp:effectExtent l="0" t="0" r="1905" b="0"/>
            <wp:docPr id="6" name="Imatge 6" descr="cid:image004.jpg@01D4F600.A3787380"/>
            <wp:cNvGraphicFramePr/>
            <a:graphic xmlns:a="http://schemas.openxmlformats.org/drawingml/2006/main">
              <a:graphicData uri="http://schemas.openxmlformats.org/drawingml/2006/picture">
                <pic:pic xmlns:pic="http://schemas.openxmlformats.org/drawingml/2006/picture">
                  <pic:nvPicPr>
                    <pic:cNvPr id="6" name="Imatge 6" descr="cid:image004.jpg@01D4F600.A378738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4245" cy="709723"/>
                    </a:xfrm>
                    <a:prstGeom prst="rect">
                      <a:avLst/>
                    </a:prstGeom>
                    <a:noFill/>
                    <a:ln>
                      <a:noFill/>
                    </a:ln>
                  </pic:spPr>
                </pic:pic>
              </a:graphicData>
            </a:graphic>
          </wp:inline>
        </w:drawing>
      </w:r>
    </w:p>
    <w:sectPr w:rsidR="00D158B9" w:rsidRPr="00313D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8B9"/>
    <w:rsid w:val="001941D3"/>
    <w:rsid w:val="00313D55"/>
    <w:rsid w:val="004C4296"/>
    <w:rsid w:val="005B24D5"/>
    <w:rsid w:val="006314A3"/>
    <w:rsid w:val="00765048"/>
    <w:rsid w:val="008429F2"/>
    <w:rsid w:val="00867F37"/>
    <w:rsid w:val="009F7379"/>
    <w:rsid w:val="00A12D0D"/>
    <w:rsid w:val="00A810DC"/>
    <w:rsid w:val="00B72418"/>
    <w:rsid w:val="00C20EEC"/>
    <w:rsid w:val="00D158B9"/>
    <w:rsid w:val="00E547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F19C79-AE87-4EC3-A4DB-7E9DE022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2">
    <w:name w:val="heading 2"/>
    <w:basedOn w:val="Normal"/>
    <w:link w:val="Ttulo2Car"/>
    <w:uiPriority w:val="9"/>
    <w:qFormat/>
    <w:rsid w:val="00D158B9"/>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paragraph" w:styleId="Ttulo3">
    <w:name w:val="heading 3"/>
    <w:basedOn w:val="Normal"/>
    <w:link w:val="Ttulo3Car"/>
    <w:uiPriority w:val="9"/>
    <w:qFormat/>
    <w:rsid w:val="00D158B9"/>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158B9"/>
    <w:rPr>
      <w:rFonts w:ascii="Times New Roman" w:eastAsia="Times New Roman" w:hAnsi="Times New Roman" w:cs="Times New Roman"/>
      <w:b/>
      <w:bCs/>
      <w:sz w:val="36"/>
      <w:szCs w:val="36"/>
      <w:lang w:eastAsia="ca-ES"/>
    </w:rPr>
  </w:style>
  <w:style w:type="character" w:customStyle="1" w:styleId="Ttulo3Car">
    <w:name w:val="Título 3 Car"/>
    <w:basedOn w:val="Fuentedeprrafopredeter"/>
    <w:link w:val="Ttulo3"/>
    <w:uiPriority w:val="9"/>
    <w:rsid w:val="00D158B9"/>
    <w:rPr>
      <w:rFonts w:ascii="Times New Roman" w:eastAsia="Times New Roman" w:hAnsi="Times New Roman" w:cs="Times New Roman"/>
      <w:b/>
      <w:bCs/>
      <w:sz w:val="27"/>
      <w:szCs w:val="27"/>
      <w:lang w:eastAsia="ca-ES"/>
    </w:rPr>
  </w:style>
  <w:style w:type="paragraph" w:styleId="NormalWeb">
    <w:name w:val="Normal (Web)"/>
    <w:basedOn w:val="Normal"/>
    <w:uiPriority w:val="99"/>
    <w:semiHidden/>
    <w:unhideWhenUsed/>
    <w:rsid w:val="00D158B9"/>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Textodeglobo">
    <w:name w:val="Balloon Text"/>
    <w:basedOn w:val="Normal"/>
    <w:link w:val="TextodegloboCar"/>
    <w:uiPriority w:val="99"/>
    <w:semiHidden/>
    <w:unhideWhenUsed/>
    <w:rsid w:val="008429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29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01776">
      <w:bodyDiv w:val="1"/>
      <w:marLeft w:val="0"/>
      <w:marRight w:val="0"/>
      <w:marTop w:val="0"/>
      <w:marBottom w:val="0"/>
      <w:divBdr>
        <w:top w:val="none" w:sz="0" w:space="0" w:color="auto"/>
        <w:left w:val="none" w:sz="0" w:space="0" w:color="auto"/>
        <w:bottom w:val="none" w:sz="0" w:space="0" w:color="auto"/>
        <w:right w:val="none" w:sz="0" w:space="0" w:color="auto"/>
      </w:divBdr>
      <w:divsChild>
        <w:div w:id="1983192945">
          <w:marLeft w:val="0"/>
          <w:marRight w:val="0"/>
          <w:marTop w:val="0"/>
          <w:marBottom w:val="0"/>
          <w:divBdr>
            <w:top w:val="none" w:sz="0" w:space="0" w:color="auto"/>
            <w:left w:val="none" w:sz="0" w:space="0" w:color="auto"/>
            <w:bottom w:val="none" w:sz="0" w:space="0" w:color="auto"/>
            <w:right w:val="none" w:sz="0" w:space="0" w:color="auto"/>
          </w:divBdr>
          <w:divsChild>
            <w:div w:id="8979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511</Words>
  <Characters>2694</Characters>
  <Application>Microsoft Office Word</Application>
  <DocSecurity>0</DocSecurity>
  <Lines>76</Lines>
  <Paragraphs>22</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Toledo, Angels</dc:creator>
  <cp:lastModifiedBy>Maria Dolors de Figarolas Bosch</cp:lastModifiedBy>
  <cp:revision>5</cp:revision>
  <dcterms:created xsi:type="dcterms:W3CDTF">2020-05-07T15:18:00Z</dcterms:created>
  <dcterms:modified xsi:type="dcterms:W3CDTF">2020-05-08T13:32:00Z</dcterms:modified>
</cp:coreProperties>
</file>